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82541" w:rsidRPr="00967FE0" w:rsidRDefault="00582541" w:rsidP="00582541">
      <w:pPr>
        <w:spacing w:after="0"/>
        <w:jc w:val="center"/>
        <w:rPr>
          <w:rFonts w:ascii="Times New Roman" w:hAnsi="Times New Roman" w:cs="Times New Roman"/>
          <w:sz w:val="24"/>
          <w:szCs w:val="24"/>
          <w:lang w:val="uk-UA"/>
        </w:rPr>
      </w:pPr>
      <w:r w:rsidRPr="00967FE0">
        <w:rPr>
          <w:rFonts w:ascii="Times New Roman" w:eastAsia="Times New Roman" w:hAnsi="Times New Roman" w:cs="Times New Roman"/>
          <w:b/>
          <w:sz w:val="24"/>
          <w:szCs w:val="24"/>
          <w:lang w:val="uk-UA" w:eastAsia="ru-RU"/>
        </w:rPr>
        <w:t>Обґрунтування технічних та якісних характеристик предмета закупівлі та очікуваної вартості предмета закупівлі.</w:t>
      </w:r>
      <w:r w:rsidRPr="00967FE0">
        <w:rPr>
          <w:rFonts w:ascii="Times New Roman" w:eastAsia="Times New Roman" w:hAnsi="Times New Roman" w:cs="Times New Roman"/>
          <w:sz w:val="24"/>
          <w:szCs w:val="24"/>
          <w:lang w:val="uk-UA" w:eastAsia="ru-RU"/>
        </w:rPr>
        <w:t xml:space="preserve"> Ідентифікатор закупівлі</w:t>
      </w:r>
    </w:p>
    <w:p w:rsidR="00582541" w:rsidRPr="00967FE0" w:rsidRDefault="00967FE0" w:rsidP="00582541">
      <w:pPr>
        <w:shd w:val="clear" w:color="auto" w:fill="FDFEFD"/>
        <w:spacing w:after="0" w:line="300" w:lineRule="atLeast"/>
        <w:textAlignment w:val="baseline"/>
        <w:rPr>
          <w:rFonts w:ascii="Times New Roman" w:eastAsia="Times New Roman" w:hAnsi="Times New Roman" w:cs="Times New Roman"/>
          <w:sz w:val="24"/>
          <w:szCs w:val="24"/>
          <w:lang w:val="uk-UA" w:eastAsia="ru-RU"/>
        </w:rPr>
      </w:pPr>
      <w:r w:rsidRPr="00967FE0">
        <w:rPr>
          <w:rFonts w:ascii="Times New Roman" w:hAnsi="Times New Roman" w:cs="Times New Roman"/>
          <w:sz w:val="24"/>
          <w:szCs w:val="24"/>
        </w:rPr>
        <w:tab/>
      </w:r>
      <w:r w:rsidR="006C3A88" w:rsidRPr="006C3A88">
        <w:rPr>
          <w:rFonts w:ascii="Times New Roman" w:hAnsi="Times New Roman" w:cs="Times New Roman"/>
          <w:sz w:val="24"/>
          <w:szCs w:val="24"/>
        </w:rPr>
        <w:tab/>
      </w:r>
      <w:r w:rsidR="000F110C" w:rsidRPr="000F110C">
        <w:rPr>
          <w:rFonts w:ascii="Times New Roman" w:hAnsi="Times New Roman" w:cs="Times New Roman"/>
          <w:sz w:val="24"/>
          <w:szCs w:val="24"/>
        </w:rPr>
        <w:tab/>
        <w:t>UA-2021-08-25-004367-c</w:t>
      </w:r>
    </w:p>
    <w:tbl>
      <w:tblPr>
        <w:tblW w:w="957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
        <w:gridCol w:w="2409"/>
        <w:gridCol w:w="6774"/>
      </w:tblGrid>
      <w:tr w:rsidR="00582541" w:rsidRPr="000F110C" w:rsidTr="00083C03">
        <w:trPr>
          <w:trHeight w:val="450"/>
        </w:trPr>
        <w:tc>
          <w:tcPr>
            <w:tcW w:w="387"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hAnsi="Times New Roman" w:cs="Times New Roman"/>
                <w:sz w:val="24"/>
                <w:szCs w:val="24"/>
                <w:lang w:val="uk-UA"/>
              </w:rPr>
              <w:t>1</w:t>
            </w:r>
          </w:p>
        </w:tc>
        <w:tc>
          <w:tcPr>
            <w:tcW w:w="2409" w:type="dxa"/>
          </w:tcPr>
          <w:p w:rsidR="00582541" w:rsidRPr="00967FE0" w:rsidRDefault="00582541" w:rsidP="00083C03">
            <w:pPr>
              <w:spacing w:after="0"/>
              <w:rPr>
                <w:rFonts w:ascii="Times New Roman" w:hAnsi="Times New Roman" w:cs="Times New Roman"/>
                <w:sz w:val="24"/>
                <w:szCs w:val="24"/>
                <w:lang w:val="uk-UA"/>
              </w:rPr>
            </w:pPr>
            <w:proofErr w:type="spellStart"/>
            <w:r w:rsidRPr="00967FE0">
              <w:rPr>
                <w:rFonts w:ascii="Times New Roman" w:eastAsia="Times New Roman" w:hAnsi="Times New Roman" w:cs="Times New Roman"/>
                <w:sz w:val="24"/>
                <w:szCs w:val="24"/>
                <w:bdr w:val="none" w:sz="0" w:space="0" w:color="auto" w:frame="1"/>
                <w:lang w:eastAsia="ru-RU"/>
              </w:rPr>
              <w:t>Класифікація</w:t>
            </w:r>
            <w:proofErr w:type="spellEnd"/>
            <w:r w:rsidRPr="00967FE0">
              <w:rPr>
                <w:rFonts w:ascii="Times New Roman" w:eastAsia="Times New Roman" w:hAnsi="Times New Roman" w:cs="Times New Roman"/>
                <w:sz w:val="24"/>
                <w:szCs w:val="24"/>
                <w:bdr w:val="none" w:sz="0" w:space="0" w:color="auto" w:frame="1"/>
                <w:lang w:eastAsia="ru-RU"/>
              </w:rPr>
              <w:t xml:space="preserve"> за ДК 021:2015</w:t>
            </w:r>
          </w:p>
        </w:tc>
        <w:tc>
          <w:tcPr>
            <w:tcW w:w="6774" w:type="dxa"/>
          </w:tcPr>
          <w:p w:rsidR="00582541" w:rsidRPr="00967FE0" w:rsidRDefault="00E91910" w:rsidP="00083C03">
            <w:pPr>
              <w:spacing w:after="0" w:line="300" w:lineRule="atLeast"/>
              <w:textAlignment w:val="baseline"/>
              <w:rPr>
                <w:rFonts w:ascii="Times New Roman" w:eastAsia="Times New Roman" w:hAnsi="Times New Roman" w:cs="Times New Roman"/>
                <w:sz w:val="24"/>
                <w:szCs w:val="24"/>
                <w:bdr w:val="none" w:sz="0" w:space="0" w:color="auto" w:frame="1"/>
                <w:lang w:val="uk-UA" w:eastAsia="ru-RU"/>
              </w:rPr>
            </w:pPr>
            <w:r w:rsidRPr="00E91910">
              <w:rPr>
                <w:rFonts w:ascii="Times New Roman" w:hAnsi="Times New Roman" w:cs="Times New Roman"/>
                <w:color w:val="000000"/>
                <w:sz w:val="24"/>
                <w:szCs w:val="24"/>
                <w:bdr w:val="none" w:sz="0" w:space="0" w:color="auto" w:frame="1"/>
                <w:shd w:val="clear" w:color="auto" w:fill="FDFEFD"/>
                <w:lang w:val="uk-UA"/>
              </w:rPr>
              <w:t xml:space="preserve">45230000-8 - Будівництво трубопроводів, ліній зв’язку та </w:t>
            </w:r>
            <w:proofErr w:type="spellStart"/>
            <w:r w:rsidRPr="00E91910">
              <w:rPr>
                <w:rFonts w:ascii="Times New Roman" w:hAnsi="Times New Roman" w:cs="Times New Roman"/>
                <w:color w:val="000000"/>
                <w:sz w:val="24"/>
                <w:szCs w:val="24"/>
                <w:bdr w:val="none" w:sz="0" w:space="0" w:color="auto" w:frame="1"/>
                <w:shd w:val="clear" w:color="auto" w:fill="FDFEFD"/>
                <w:lang w:val="uk-UA"/>
              </w:rPr>
              <w:t>електропередач</w:t>
            </w:r>
            <w:proofErr w:type="spellEnd"/>
            <w:r w:rsidRPr="00E91910">
              <w:rPr>
                <w:rFonts w:ascii="Times New Roman" w:hAnsi="Times New Roman" w:cs="Times New Roman"/>
                <w:color w:val="000000"/>
                <w:sz w:val="24"/>
                <w:szCs w:val="24"/>
                <w:bdr w:val="none" w:sz="0" w:space="0" w:color="auto" w:frame="1"/>
                <w:shd w:val="clear" w:color="auto" w:fill="FDFEFD"/>
                <w:lang w:val="uk-UA"/>
              </w:rPr>
              <w:t>, шосе, доріг, аеродромів і залізничних доріг; вирівнювання поверхонь</w:t>
            </w:r>
            <w:bookmarkStart w:id="0" w:name="_GoBack"/>
            <w:bookmarkEnd w:id="0"/>
          </w:p>
        </w:tc>
      </w:tr>
      <w:tr w:rsidR="00582541" w:rsidRPr="00967FE0" w:rsidTr="00083C03">
        <w:trPr>
          <w:trHeight w:val="450"/>
        </w:trPr>
        <w:tc>
          <w:tcPr>
            <w:tcW w:w="387"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hAnsi="Times New Roman" w:cs="Times New Roman"/>
                <w:sz w:val="24"/>
                <w:szCs w:val="24"/>
                <w:lang w:val="uk-UA"/>
              </w:rPr>
              <w:t>2</w:t>
            </w:r>
          </w:p>
        </w:tc>
        <w:tc>
          <w:tcPr>
            <w:tcW w:w="2409"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hAnsi="Times New Roman" w:cs="Times New Roman"/>
                <w:sz w:val="24"/>
                <w:szCs w:val="24"/>
                <w:lang w:val="uk-UA"/>
              </w:rPr>
              <w:t>Назва предмету закупівлі</w:t>
            </w:r>
          </w:p>
        </w:tc>
        <w:tc>
          <w:tcPr>
            <w:tcW w:w="6774" w:type="dxa"/>
          </w:tcPr>
          <w:p w:rsidR="00582541" w:rsidRPr="00967FE0" w:rsidRDefault="00E91910" w:rsidP="00083C03">
            <w:pPr>
              <w:spacing w:after="0"/>
              <w:rPr>
                <w:rFonts w:ascii="Times New Roman" w:hAnsi="Times New Roman" w:cs="Times New Roman"/>
                <w:sz w:val="24"/>
                <w:szCs w:val="24"/>
                <w:lang w:val="uk-UA"/>
              </w:rPr>
            </w:pPr>
            <w:r w:rsidRPr="00E91910">
              <w:rPr>
                <w:rFonts w:ascii="Times New Roman" w:hAnsi="Times New Roman" w:cs="Times New Roman"/>
                <w:color w:val="000000"/>
                <w:sz w:val="24"/>
                <w:szCs w:val="24"/>
                <w:shd w:val="clear" w:color="auto" w:fill="FDFEFD"/>
                <w:lang w:val="uk-UA"/>
              </w:rPr>
              <w:t xml:space="preserve">Капітальний ремонт дорожнього покриття по вул. Дмитра Донцова (від вул. Гетьманської до вул. </w:t>
            </w:r>
            <w:proofErr w:type="spellStart"/>
            <w:r w:rsidRPr="00E91910">
              <w:rPr>
                <w:rFonts w:ascii="Times New Roman" w:hAnsi="Times New Roman" w:cs="Times New Roman"/>
                <w:color w:val="000000"/>
                <w:sz w:val="24"/>
                <w:szCs w:val="24"/>
                <w:shd w:val="clear" w:color="auto" w:fill="FDFEFD"/>
                <w:lang w:val="uk-UA"/>
              </w:rPr>
              <w:t>Інтеркультурної</w:t>
            </w:r>
            <w:proofErr w:type="spellEnd"/>
            <w:r w:rsidRPr="00E91910">
              <w:rPr>
                <w:rFonts w:ascii="Times New Roman" w:hAnsi="Times New Roman" w:cs="Times New Roman"/>
                <w:color w:val="000000"/>
                <w:sz w:val="24"/>
                <w:szCs w:val="24"/>
                <w:shd w:val="clear" w:color="auto" w:fill="FDFEFD"/>
                <w:lang w:val="uk-UA"/>
              </w:rPr>
              <w:t>) в м. Мелітополі</w:t>
            </w:r>
          </w:p>
        </w:tc>
      </w:tr>
      <w:tr w:rsidR="00582541" w:rsidRPr="00967FE0" w:rsidTr="00257AB7">
        <w:trPr>
          <w:trHeight w:val="450"/>
        </w:trPr>
        <w:tc>
          <w:tcPr>
            <w:tcW w:w="387"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hAnsi="Times New Roman" w:cs="Times New Roman"/>
                <w:sz w:val="24"/>
                <w:szCs w:val="24"/>
                <w:lang w:val="uk-UA"/>
              </w:rPr>
              <w:t>3</w:t>
            </w:r>
          </w:p>
        </w:tc>
        <w:tc>
          <w:tcPr>
            <w:tcW w:w="2409" w:type="dxa"/>
          </w:tcPr>
          <w:p w:rsidR="00582541" w:rsidRPr="00967FE0" w:rsidRDefault="00582541" w:rsidP="00083C03">
            <w:pPr>
              <w:spacing w:after="0"/>
              <w:rPr>
                <w:rFonts w:ascii="Times New Roman" w:hAnsi="Times New Roman" w:cs="Times New Roman"/>
                <w:sz w:val="24"/>
                <w:szCs w:val="24"/>
                <w:lang w:val="uk-UA"/>
              </w:rPr>
            </w:pPr>
            <w:proofErr w:type="spellStart"/>
            <w:r w:rsidRPr="00967FE0">
              <w:rPr>
                <w:rFonts w:ascii="Times New Roman" w:eastAsia="Times New Roman" w:hAnsi="Times New Roman" w:cs="Times New Roman"/>
                <w:sz w:val="24"/>
                <w:szCs w:val="24"/>
                <w:lang w:eastAsia="ru-RU"/>
              </w:rPr>
              <w:t>Ідентифікатор</w:t>
            </w:r>
            <w:proofErr w:type="spellEnd"/>
            <w:r w:rsidRPr="00967FE0">
              <w:rPr>
                <w:rFonts w:ascii="Times New Roman" w:eastAsia="Times New Roman" w:hAnsi="Times New Roman" w:cs="Times New Roman"/>
                <w:sz w:val="24"/>
                <w:szCs w:val="24"/>
                <w:lang w:eastAsia="ru-RU"/>
              </w:rPr>
              <w:t xml:space="preserve"> </w:t>
            </w:r>
            <w:proofErr w:type="spellStart"/>
            <w:r w:rsidRPr="00967FE0">
              <w:rPr>
                <w:rFonts w:ascii="Times New Roman" w:eastAsia="Times New Roman" w:hAnsi="Times New Roman" w:cs="Times New Roman"/>
                <w:sz w:val="24"/>
                <w:szCs w:val="24"/>
                <w:lang w:eastAsia="ru-RU"/>
              </w:rPr>
              <w:t>закупівлі</w:t>
            </w:r>
            <w:proofErr w:type="spellEnd"/>
          </w:p>
        </w:tc>
        <w:tc>
          <w:tcPr>
            <w:tcW w:w="6774" w:type="dxa"/>
            <w:shd w:val="clear" w:color="auto" w:fill="auto"/>
          </w:tcPr>
          <w:p w:rsidR="00582541" w:rsidRPr="00967FE0" w:rsidRDefault="000F110C" w:rsidP="00083C03">
            <w:pPr>
              <w:spacing w:after="0"/>
              <w:rPr>
                <w:rFonts w:ascii="Times New Roman" w:hAnsi="Times New Roman" w:cs="Times New Roman"/>
                <w:sz w:val="24"/>
                <w:szCs w:val="24"/>
                <w:lang w:val="uk-UA"/>
              </w:rPr>
            </w:pPr>
            <w:r w:rsidRPr="000F110C">
              <w:rPr>
                <w:rFonts w:ascii="Times New Roman" w:hAnsi="Times New Roman" w:cs="Times New Roman"/>
                <w:color w:val="454545"/>
                <w:sz w:val="24"/>
                <w:szCs w:val="24"/>
                <w:shd w:val="clear" w:color="auto" w:fill="F0F5F2"/>
              </w:rPr>
              <w:tab/>
              <w:t>UA-2021-08-25-004367-c</w:t>
            </w:r>
          </w:p>
        </w:tc>
      </w:tr>
      <w:tr w:rsidR="00582541" w:rsidRPr="00967FE0" w:rsidTr="00083C03">
        <w:trPr>
          <w:trHeight w:val="450"/>
        </w:trPr>
        <w:tc>
          <w:tcPr>
            <w:tcW w:w="387"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hAnsi="Times New Roman" w:cs="Times New Roman"/>
                <w:sz w:val="24"/>
                <w:szCs w:val="24"/>
                <w:lang w:val="uk-UA"/>
              </w:rPr>
              <w:t>4</w:t>
            </w:r>
          </w:p>
        </w:tc>
        <w:tc>
          <w:tcPr>
            <w:tcW w:w="2409" w:type="dxa"/>
          </w:tcPr>
          <w:p w:rsidR="00582541" w:rsidRPr="00967FE0" w:rsidRDefault="00582541" w:rsidP="00083C03">
            <w:pPr>
              <w:spacing w:after="0"/>
              <w:rPr>
                <w:rFonts w:ascii="Times New Roman" w:eastAsia="Times New Roman" w:hAnsi="Times New Roman" w:cs="Times New Roman"/>
                <w:sz w:val="24"/>
                <w:szCs w:val="24"/>
                <w:lang w:val="uk-UA" w:eastAsia="ru-RU"/>
              </w:rPr>
            </w:pPr>
            <w:r w:rsidRPr="00967FE0">
              <w:rPr>
                <w:rFonts w:ascii="Times New Roman" w:eastAsia="Times New Roman" w:hAnsi="Times New Roman" w:cs="Times New Roman"/>
                <w:sz w:val="24"/>
                <w:szCs w:val="24"/>
                <w:lang w:val="uk-UA" w:eastAsia="ru-RU"/>
              </w:rPr>
              <w:t>Процедура закупівлі</w:t>
            </w:r>
          </w:p>
        </w:tc>
        <w:tc>
          <w:tcPr>
            <w:tcW w:w="6774" w:type="dxa"/>
          </w:tcPr>
          <w:p w:rsidR="00582541" w:rsidRPr="00967FE0" w:rsidRDefault="00582541" w:rsidP="00083C03">
            <w:pPr>
              <w:spacing w:after="0"/>
              <w:rPr>
                <w:rFonts w:ascii="Times New Roman" w:eastAsia="Times New Roman" w:hAnsi="Times New Roman" w:cs="Times New Roman"/>
                <w:sz w:val="24"/>
                <w:szCs w:val="24"/>
                <w:lang w:val="uk-UA" w:eastAsia="ru-RU"/>
              </w:rPr>
            </w:pPr>
            <w:r w:rsidRPr="00967FE0">
              <w:rPr>
                <w:rFonts w:ascii="Times New Roman" w:eastAsia="Times New Roman" w:hAnsi="Times New Roman" w:cs="Times New Roman"/>
                <w:sz w:val="24"/>
                <w:szCs w:val="24"/>
                <w:lang w:val="uk-UA" w:eastAsia="ru-RU"/>
              </w:rPr>
              <w:t>Відкриті торги</w:t>
            </w:r>
          </w:p>
        </w:tc>
      </w:tr>
      <w:tr w:rsidR="00582541" w:rsidRPr="000F110C" w:rsidTr="00083C03">
        <w:trPr>
          <w:trHeight w:val="450"/>
        </w:trPr>
        <w:tc>
          <w:tcPr>
            <w:tcW w:w="387"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hAnsi="Times New Roman" w:cs="Times New Roman"/>
                <w:sz w:val="24"/>
                <w:szCs w:val="24"/>
                <w:lang w:val="uk-UA"/>
              </w:rPr>
              <w:t>5</w:t>
            </w:r>
          </w:p>
        </w:tc>
        <w:tc>
          <w:tcPr>
            <w:tcW w:w="2409" w:type="dxa"/>
          </w:tcPr>
          <w:p w:rsidR="00582541" w:rsidRPr="00967FE0" w:rsidRDefault="00582541" w:rsidP="00083C03">
            <w:pPr>
              <w:spacing w:after="0" w:line="240" w:lineRule="auto"/>
              <w:rPr>
                <w:rFonts w:ascii="Times New Roman" w:hAnsi="Times New Roman" w:cs="Times New Roman"/>
                <w:sz w:val="24"/>
                <w:szCs w:val="24"/>
                <w:lang w:val="uk-UA"/>
              </w:rPr>
            </w:pPr>
            <w:proofErr w:type="spellStart"/>
            <w:r w:rsidRPr="00967FE0">
              <w:rPr>
                <w:rFonts w:ascii="Times New Roman" w:eastAsia="Times New Roman" w:hAnsi="Times New Roman" w:cs="Times New Roman"/>
                <w:sz w:val="24"/>
                <w:szCs w:val="24"/>
                <w:lang w:eastAsia="ru-RU"/>
              </w:rPr>
              <w:t>Обґрунтування</w:t>
            </w:r>
            <w:proofErr w:type="spellEnd"/>
            <w:r w:rsidRPr="00967FE0">
              <w:rPr>
                <w:rFonts w:ascii="Times New Roman" w:eastAsia="Times New Roman" w:hAnsi="Times New Roman" w:cs="Times New Roman"/>
                <w:sz w:val="24"/>
                <w:szCs w:val="24"/>
                <w:lang w:eastAsia="ru-RU"/>
              </w:rPr>
              <w:t xml:space="preserve"> </w:t>
            </w:r>
            <w:proofErr w:type="spellStart"/>
            <w:r w:rsidRPr="00967FE0">
              <w:rPr>
                <w:rFonts w:ascii="Times New Roman" w:eastAsia="Times New Roman" w:hAnsi="Times New Roman" w:cs="Times New Roman"/>
                <w:sz w:val="24"/>
                <w:szCs w:val="24"/>
                <w:lang w:eastAsia="ru-RU"/>
              </w:rPr>
              <w:t>технічних</w:t>
            </w:r>
            <w:proofErr w:type="spellEnd"/>
            <w:r w:rsidRPr="00967FE0">
              <w:rPr>
                <w:rFonts w:ascii="Times New Roman" w:eastAsia="Times New Roman" w:hAnsi="Times New Roman" w:cs="Times New Roman"/>
                <w:sz w:val="24"/>
                <w:szCs w:val="24"/>
                <w:lang w:eastAsia="ru-RU"/>
              </w:rPr>
              <w:t xml:space="preserve"> та </w:t>
            </w:r>
            <w:proofErr w:type="spellStart"/>
            <w:r w:rsidRPr="00967FE0">
              <w:rPr>
                <w:rFonts w:ascii="Times New Roman" w:eastAsia="Times New Roman" w:hAnsi="Times New Roman" w:cs="Times New Roman"/>
                <w:sz w:val="24"/>
                <w:szCs w:val="24"/>
                <w:lang w:eastAsia="ru-RU"/>
              </w:rPr>
              <w:t>якісних</w:t>
            </w:r>
            <w:proofErr w:type="spellEnd"/>
            <w:r w:rsidRPr="00967FE0">
              <w:rPr>
                <w:rFonts w:ascii="Times New Roman" w:eastAsia="Times New Roman" w:hAnsi="Times New Roman" w:cs="Times New Roman"/>
                <w:sz w:val="24"/>
                <w:szCs w:val="24"/>
                <w:lang w:eastAsia="ru-RU"/>
              </w:rPr>
              <w:t xml:space="preserve"> характеристик предмета </w:t>
            </w:r>
            <w:proofErr w:type="spellStart"/>
            <w:r w:rsidRPr="00967FE0">
              <w:rPr>
                <w:rFonts w:ascii="Times New Roman" w:eastAsia="Times New Roman" w:hAnsi="Times New Roman" w:cs="Times New Roman"/>
                <w:sz w:val="24"/>
                <w:szCs w:val="24"/>
                <w:lang w:eastAsia="ru-RU"/>
              </w:rPr>
              <w:t>закупівлі</w:t>
            </w:r>
            <w:proofErr w:type="spellEnd"/>
          </w:p>
        </w:tc>
        <w:tc>
          <w:tcPr>
            <w:tcW w:w="6774"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hAnsi="Times New Roman" w:cs="Times New Roman"/>
                <w:sz w:val="24"/>
                <w:szCs w:val="24"/>
                <w:lang w:val="uk-UA"/>
              </w:rPr>
              <w:t xml:space="preserve">Технічні та якісні характеристики предмета закупівлі визначені відповідно до затвердженої  </w:t>
            </w:r>
            <w:proofErr w:type="spellStart"/>
            <w:r w:rsidRPr="00967FE0">
              <w:rPr>
                <w:rFonts w:ascii="Times New Roman" w:hAnsi="Times New Roman" w:cs="Times New Roman"/>
                <w:sz w:val="24"/>
                <w:szCs w:val="24"/>
                <w:lang w:val="uk-UA"/>
              </w:rPr>
              <w:t>проєктно</w:t>
            </w:r>
            <w:proofErr w:type="spellEnd"/>
            <w:r w:rsidRPr="00967FE0">
              <w:rPr>
                <w:rFonts w:ascii="Times New Roman" w:hAnsi="Times New Roman" w:cs="Times New Roman"/>
                <w:sz w:val="24"/>
                <w:szCs w:val="24"/>
                <w:lang w:val="uk-UA"/>
              </w:rPr>
              <w:t xml:space="preserve"> - кошторисної документації. Технічні умови передбачені Додатком 1 до Тендерної документації. У разі </w:t>
            </w:r>
            <w:r w:rsidRPr="00967FE0">
              <w:rPr>
                <w:rFonts w:ascii="Times New Roman" w:eastAsia="Calibri" w:hAnsi="Times New Roman" w:cs="Times New Roman"/>
                <w:sz w:val="24"/>
                <w:szCs w:val="24"/>
                <w:lang w:val="uk-UA"/>
              </w:rPr>
              <w:t xml:space="preserve">якщо у технічному завданні йде посилання на конкретну марку чи фірму, патент, конструкцію або тип товару, то вважається, що технічне завдання містить вираз </w:t>
            </w:r>
            <w:r w:rsidRPr="00967FE0">
              <w:rPr>
                <w:rFonts w:ascii="Times New Roman" w:eastAsia="Calibri" w:hAnsi="Times New Roman" w:cs="Times New Roman"/>
                <w:b/>
                <w:sz w:val="24"/>
                <w:szCs w:val="24"/>
                <w:lang w:val="uk-UA"/>
              </w:rPr>
              <w:t>(або еквівалент)</w:t>
            </w:r>
          </w:p>
        </w:tc>
      </w:tr>
      <w:tr w:rsidR="00582541" w:rsidRPr="000F110C" w:rsidTr="00083C03">
        <w:trPr>
          <w:trHeight w:val="450"/>
        </w:trPr>
        <w:tc>
          <w:tcPr>
            <w:tcW w:w="387"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hAnsi="Times New Roman" w:cs="Times New Roman"/>
                <w:sz w:val="24"/>
                <w:szCs w:val="24"/>
                <w:lang w:val="uk-UA"/>
              </w:rPr>
              <w:t>6</w:t>
            </w:r>
          </w:p>
        </w:tc>
        <w:tc>
          <w:tcPr>
            <w:tcW w:w="2409"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hAnsi="Times New Roman" w:cs="Times New Roman"/>
                <w:sz w:val="24"/>
                <w:szCs w:val="24"/>
                <w:lang w:val="uk-UA"/>
              </w:rPr>
              <w:t>Обґрунтування очікуваної вартості предмета закупівлі</w:t>
            </w:r>
          </w:p>
        </w:tc>
        <w:tc>
          <w:tcPr>
            <w:tcW w:w="6774"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hAnsi="Times New Roman" w:cs="Times New Roman"/>
                <w:sz w:val="24"/>
                <w:szCs w:val="24"/>
                <w:lang w:val="uk-UA"/>
              </w:rPr>
              <w:t>Очікувана вартість робіт з будівництва, капітального ремонту та реконструкції визначається з урахуванням ДСТУ Б Д.1.1-1:2013 «Правила визначення вартості будівництва»( зі змінами), прийнятого наказом Міністерства регіонального розвитку, будівництва та житлово-комунального господарства України від 05.07.2013 №293 відповідно до розробленої та затвердженої проектно-кошторисної документації. Дана норма закріплена у наказі Мінекономіки від 18.02.2020 №275 «Про затвердження примірної методики визначення очікуваної вартості предмета закупівлі», який встановлює порядок визначення замовником очікуваної вартості предмета закупівлі товарів, робіт та послуг, закупівля яких здійснюється відповідно до положень Закону України «Про публічні закупівлі».</w:t>
            </w:r>
          </w:p>
        </w:tc>
      </w:tr>
      <w:tr w:rsidR="00582541" w:rsidRPr="00967FE0" w:rsidTr="00083C03">
        <w:trPr>
          <w:trHeight w:val="450"/>
        </w:trPr>
        <w:tc>
          <w:tcPr>
            <w:tcW w:w="387"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hAnsi="Times New Roman" w:cs="Times New Roman"/>
                <w:sz w:val="24"/>
                <w:szCs w:val="24"/>
                <w:lang w:val="uk-UA"/>
              </w:rPr>
              <w:t>7</w:t>
            </w:r>
          </w:p>
        </w:tc>
        <w:tc>
          <w:tcPr>
            <w:tcW w:w="2409"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hAnsi="Times New Roman" w:cs="Times New Roman"/>
                <w:sz w:val="24"/>
                <w:szCs w:val="24"/>
                <w:lang w:val="uk-UA"/>
              </w:rPr>
              <w:t>Розмір бюджетного призначення</w:t>
            </w:r>
          </w:p>
        </w:tc>
        <w:tc>
          <w:tcPr>
            <w:tcW w:w="6774" w:type="dxa"/>
            <w:shd w:val="clear" w:color="auto" w:fill="auto"/>
          </w:tcPr>
          <w:p w:rsidR="00582541" w:rsidRPr="00967FE0" w:rsidRDefault="000F110C" w:rsidP="00257AB7">
            <w:pPr>
              <w:spacing w:after="0"/>
              <w:rPr>
                <w:rFonts w:ascii="Times New Roman" w:hAnsi="Times New Roman" w:cs="Times New Roman"/>
                <w:b/>
                <w:sz w:val="24"/>
                <w:szCs w:val="24"/>
                <w:lang w:val="uk-UA"/>
              </w:rPr>
            </w:pPr>
            <w:r w:rsidRPr="000F110C">
              <w:rPr>
                <w:rStyle w:val="value"/>
                <w:rFonts w:ascii="Times New Roman" w:hAnsi="Times New Roman" w:cs="Times New Roman"/>
                <w:b/>
                <w:color w:val="000000"/>
                <w:sz w:val="24"/>
                <w:szCs w:val="24"/>
                <w:bdr w:val="none" w:sz="0" w:space="0" w:color="auto" w:frame="1"/>
                <w:shd w:val="clear" w:color="auto" w:fill="EEEEEE"/>
              </w:rPr>
              <w:t>6`689`409</w:t>
            </w:r>
            <w:r>
              <w:rPr>
                <w:rStyle w:val="value"/>
                <w:rFonts w:ascii="Times New Roman" w:hAnsi="Times New Roman" w:cs="Times New Roman"/>
                <w:b/>
                <w:color w:val="000000"/>
                <w:sz w:val="24"/>
                <w:szCs w:val="24"/>
                <w:bdr w:val="none" w:sz="0" w:space="0" w:color="auto" w:frame="1"/>
                <w:shd w:val="clear" w:color="auto" w:fill="EEEEEE"/>
                <w:lang w:val="uk-UA"/>
              </w:rPr>
              <w:t>,</w:t>
            </w:r>
            <w:r w:rsidRPr="000F110C">
              <w:rPr>
                <w:rStyle w:val="value"/>
                <w:rFonts w:ascii="Times New Roman" w:hAnsi="Times New Roman" w:cs="Times New Roman"/>
                <w:b/>
                <w:color w:val="000000"/>
                <w:sz w:val="24"/>
                <w:szCs w:val="24"/>
                <w:bdr w:val="none" w:sz="0" w:space="0" w:color="auto" w:frame="1"/>
                <w:shd w:val="clear" w:color="auto" w:fill="EEEEEE"/>
              </w:rPr>
              <w:t>60</w:t>
            </w:r>
            <w:r>
              <w:rPr>
                <w:rStyle w:val="value"/>
                <w:rFonts w:ascii="Times New Roman" w:hAnsi="Times New Roman" w:cs="Times New Roman"/>
                <w:b/>
                <w:color w:val="000000"/>
                <w:sz w:val="24"/>
                <w:szCs w:val="24"/>
                <w:bdr w:val="none" w:sz="0" w:space="0" w:color="auto" w:frame="1"/>
                <w:shd w:val="clear" w:color="auto" w:fill="EEEEEE"/>
                <w:lang w:val="uk-UA"/>
              </w:rPr>
              <w:t xml:space="preserve"> </w:t>
            </w:r>
            <w:proofErr w:type="spellStart"/>
            <w:r w:rsidR="00582541" w:rsidRPr="00967FE0">
              <w:rPr>
                <w:rStyle w:val="small"/>
                <w:rFonts w:ascii="Times New Roman" w:hAnsi="Times New Roman" w:cs="Times New Roman"/>
                <w:b/>
                <w:sz w:val="24"/>
                <w:szCs w:val="24"/>
                <w:bdr w:val="none" w:sz="0" w:space="0" w:color="auto" w:frame="1"/>
                <w:shd w:val="clear" w:color="auto" w:fill="EEEEEE"/>
              </w:rPr>
              <w:t>грн</w:t>
            </w:r>
            <w:proofErr w:type="spellEnd"/>
            <w:r w:rsidR="00582541" w:rsidRPr="00967FE0">
              <w:rPr>
                <w:rStyle w:val="small"/>
                <w:rFonts w:ascii="Times New Roman" w:hAnsi="Times New Roman" w:cs="Times New Roman"/>
                <w:b/>
                <w:sz w:val="24"/>
                <w:szCs w:val="24"/>
                <w:bdr w:val="none" w:sz="0" w:space="0" w:color="auto" w:frame="1"/>
                <w:shd w:val="clear" w:color="auto" w:fill="EEEEEE"/>
                <w:lang w:val="uk-UA"/>
              </w:rPr>
              <w:t>.</w:t>
            </w:r>
          </w:p>
        </w:tc>
      </w:tr>
    </w:tbl>
    <w:p w:rsidR="00582541" w:rsidRPr="00967FE0" w:rsidRDefault="00582541" w:rsidP="00B67F26">
      <w:pPr>
        <w:spacing w:after="0"/>
        <w:rPr>
          <w:rFonts w:ascii="Times New Roman" w:hAnsi="Times New Roman" w:cs="Times New Roman"/>
          <w:sz w:val="24"/>
          <w:szCs w:val="24"/>
          <w:lang w:val="uk-UA"/>
        </w:rPr>
      </w:pPr>
    </w:p>
    <w:p w:rsidR="00561C27" w:rsidRPr="00967FE0" w:rsidRDefault="00561C27" w:rsidP="00B67F26">
      <w:pPr>
        <w:spacing w:after="0"/>
        <w:rPr>
          <w:rFonts w:ascii="Times New Roman" w:hAnsi="Times New Roman" w:cs="Times New Roman"/>
          <w:sz w:val="24"/>
          <w:szCs w:val="24"/>
          <w:lang w:val="uk-UA"/>
        </w:rPr>
      </w:pPr>
    </w:p>
    <w:p w:rsidR="00561C27" w:rsidRPr="00967FE0" w:rsidRDefault="00561C27" w:rsidP="00B67F26">
      <w:pPr>
        <w:spacing w:after="0"/>
        <w:rPr>
          <w:rFonts w:ascii="Times New Roman" w:hAnsi="Times New Roman" w:cs="Times New Roman"/>
          <w:sz w:val="24"/>
          <w:szCs w:val="24"/>
          <w:lang w:val="uk-UA"/>
        </w:rPr>
      </w:pPr>
    </w:p>
    <w:p w:rsidR="00561C27" w:rsidRPr="00967FE0" w:rsidRDefault="00561C27" w:rsidP="00B67F26">
      <w:pPr>
        <w:spacing w:after="0"/>
        <w:rPr>
          <w:rFonts w:ascii="Times New Roman" w:hAnsi="Times New Roman" w:cs="Times New Roman"/>
          <w:sz w:val="24"/>
          <w:szCs w:val="24"/>
          <w:lang w:val="uk-UA"/>
        </w:rPr>
      </w:pPr>
    </w:p>
    <w:p w:rsidR="00561C27" w:rsidRPr="00967FE0" w:rsidRDefault="00561C27" w:rsidP="00B67F26">
      <w:pPr>
        <w:spacing w:after="0"/>
        <w:rPr>
          <w:rFonts w:ascii="Times New Roman" w:hAnsi="Times New Roman" w:cs="Times New Roman"/>
          <w:sz w:val="24"/>
          <w:szCs w:val="24"/>
          <w:lang w:val="uk-UA"/>
        </w:rPr>
      </w:pPr>
    </w:p>
    <w:p w:rsidR="00561C27" w:rsidRPr="00967FE0" w:rsidRDefault="00561C27" w:rsidP="00B67F26">
      <w:pPr>
        <w:spacing w:after="0"/>
        <w:rPr>
          <w:rFonts w:ascii="Times New Roman" w:hAnsi="Times New Roman" w:cs="Times New Roman"/>
          <w:sz w:val="24"/>
          <w:szCs w:val="24"/>
          <w:lang w:val="uk-UA"/>
        </w:rPr>
      </w:pPr>
    </w:p>
    <w:p w:rsidR="00561C27" w:rsidRPr="00967FE0" w:rsidRDefault="00561C27" w:rsidP="00B67F26">
      <w:pPr>
        <w:spacing w:after="0"/>
        <w:rPr>
          <w:rFonts w:ascii="Times New Roman" w:hAnsi="Times New Roman" w:cs="Times New Roman"/>
          <w:sz w:val="24"/>
          <w:szCs w:val="24"/>
          <w:lang w:val="uk-UA"/>
        </w:rPr>
      </w:pPr>
    </w:p>
    <w:p w:rsidR="00561C27" w:rsidRPr="00967FE0" w:rsidRDefault="00561C27" w:rsidP="00B67F26">
      <w:pPr>
        <w:spacing w:after="0"/>
        <w:rPr>
          <w:rFonts w:ascii="Times New Roman" w:hAnsi="Times New Roman" w:cs="Times New Roman"/>
          <w:sz w:val="24"/>
          <w:szCs w:val="24"/>
          <w:lang w:val="uk-UA"/>
        </w:rPr>
      </w:pPr>
    </w:p>
    <w:p w:rsidR="00561C27" w:rsidRPr="00967FE0" w:rsidRDefault="00561C27" w:rsidP="00B67F26">
      <w:pPr>
        <w:spacing w:after="0"/>
        <w:rPr>
          <w:rFonts w:ascii="Times New Roman" w:hAnsi="Times New Roman" w:cs="Times New Roman"/>
          <w:sz w:val="24"/>
          <w:szCs w:val="24"/>
          <w:lang w:val="uk-UA"/>
        </w:rPr>
      </w:pPr>
    </w:p>
    <w:p w:rsidR="00561C27" w:rsidRPr="00967FE0" w:rsidRDefault="00561C27" w:rsidP="00B67F26">
      <w:pPr>
        <w:spacing w:after="0"/>
        <w:rPr>
          <w:rFonts w:ascii="Times New Roman" w:hAnsi="Times New Roman" w:cs="Times New Roman"/>
          <w:sz w:val="24"/>
          <w:szCs w:val="24"/>
          <w:lang w:val="uk-UA"/>
        </w:rPr>
      </w:pPr>
    </w:p>
    <w:sectPr w:rsidR="00561C27" w:rsidRPr="00967FE0" w:rsidSect="006D175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A4A1B" w:rsidRDefault="00AA4A1B" w:rsidP="004216C3">
      <w:pPr>
        <w:spacing w:after="0" w:line="240" w:lineRule="auto"/>
      </w:pPr>
      <w:r>
        <w:separator/>
      </w:r>
    </w:p>
  </w:endnote>
  <w:endnote w:type="continuationSeparator" w:id="0">
    <w:p w:rsidR="00AA4A1B" w:rsidRDefault="00AA4A1B" w:rsidP="00421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A4A1B" w:rsidRDefault="00AA4A1B" w:rsidP="004216C3">
      <w:pPr>
        <w:spacing w:after="0" w:line="240" w:lineRule="auto"/>
      </w:pPr>
      <w:r>
        <w:separator/>
      </w:r>
    </w:p>
  </w:footnote>
  <w:footnote w:type="continuationSeparator" w:id="0">
    <w:p w:rsidR="00AA4A1B" w:rsidRDefault="00AA4A1B" w:rsidP="004216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96F9F"/>
    <w:rsid w:val="0007146F"/>
    <w:rsid w:val="00077EB5"/>
    <w:rsid w:val="000800FB"/>
    <w:rsid w:val="000F110C"/>
    <w:rsid w:val="00134486"/>
    <w:rsid w:val="00196F9F"/>
    <w:rsid w:val="001A0CC6"/>
    <w:rsid w:val="001B17ED"/>
    <w:rsid w:val="00210993"/>
    <w:rsid w:val="00257AB7"/>
    <w:rsid w:val="002A545E"/>
    <w:rsid w:val="003414EE"/>
    <w:rsid w:val="00371100"/>
    <w:rsid w:val="00384BA0"/>
    <w:rsid w:val="003E34A0"/>
    <w:rsid w:val="003F72F5"/>
    <w:rsid w:val="004116CD"/>
    <w:rsid w:val="004216C3"/>
    <w:rsid w:val="00494119"/>
    <w:rsid w:val="005163C5"/>
    <w:rsid w:val="00540771"/>
    <w:rsid w:val="0056189E"/>
    <w:rsid w:val="00561C27"/>
    <w:rsid w:val="00582541"/>
    <w:rsid w:val="005A3583"/>
    <w:rsid w:val="005D0B51"/>
    <w:rsid w:val="00605460"/>
    <w:rsid w:val="00623A63"/>
    <w:rsid w:val="006654AE"/>
    <w:rsid w:val="006A2FEF"/>
    <w:rsid w:val="006C3A88"/>
    <w:rsid w:val="006D1752"/>
    <w:rsid w:val="00715F7D"/>
    <w:rsid w:val="0072285D"/>
    <w:rsid w:val="007405D3"/>
    <w:rsid w:val="00740D58"/>
    <w:rsid w:val="007418B9"/>
    <w:rsid w:val="00782D72"/>
    <w:rsid w:val="007851E9"/>
    <w:rsid w:val="007A32D7"/>
    <w:rsid w:val="007E5B1F"/>
    <w:rsid w:val="007E7BCF"/>
    <w:rsid w:val="00800464"/>
    <w:rsid w:val="0082328B"/>
    <w:rsid w:val="008A641B"/>
    <w:rsid w:val="008B46F6"/>
    <w:rsid w:val="00953788"/>
    <w:rsid w:val="00967FE0"/>
    <w:rsid w:val="00990828"/>
    <w:rsid w:val="009B2F2E"/>
    <w:rsid w:val="009D1B22"/>
    <w:rsid w:val="009E0781"/>
    <w:rsid w:val="00A229FE"/>
    <w:rsid w:val="00A47447"/>
    <w:rsid w:val="00A940F1"/>
    <w:rsid w:val="00AA4A1B"/>
    <w:rsid w:val="00AE5430"/>
    <w:rsid w:val="00AF13ED"/>
    <w:rsid w:val="00B35AB2"/>
    <w:rsid w:val="00B67F26"/>
    <w:rsid w:val="00BC6404"/>
    <w:rsid w:val="00BF27C7"/>
    <w:rsid w:val="00C0277B"/>
    <w:rsid w:val="00C030B4"/>
    <w:rsid w:val="00C25B2A"/>
    <w:rsid w:val="00C4238B"/>
    <w:rsid w:val="00CD7441"/>
    <w:rsid w:val="00D13BCD"/>
    <w:rsid w:val="00D35366"/>
    <w:rsid w:val="00DD4348"/>
    <w:rsid w:val="00E12A10"/>
    <w:rsid w:val="00E91910"/>
    <w:rsid w:val="00E95E02"/>
    <w:rsid w:val="00EB734D"/>
    <w:rsid w:val="00EC73EE"/>
    <w:rsid w:val="00F1095A"/>
    <w:rsid w:val="00F21023"/>
    <w:rsid w:val="00F2549B"/>
    <w:rsid w:val="00F95E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398F7"/>
  <w15:docId w15:val="{0AB1E05B-FCC1-466E-B90A-2604998E5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17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name">
    <w:name w:val="heading_name"/>
    <w:basedOn w:val="a0"/>
    <w:rsid w:val="00196F9F"/>
  </w:style>
  <w:style w:type="paragraph" w:styleId="a3">
    <w:name w:val="Normal (Web)"/>
    <w:basedOn w:val="a"/>
    <w:uiPriority w:val="99"/>
    <w:semiHidden/>
    <w:unhideWhenUsed/>
    <w:rsid w:val="00196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s-apiid">
    <w:name w:val="js-apiid"/>
    <w:basedOn w:val="a0"/>
    <w:rsid w:val="00077EB5"/>
  </w:style>
  <w:style w:type="character" w:customStyle="1" w:styleId="value">
    <w:name w:val="value"/>
    <w:basedOn w:val="a0"/>
    <w:rsid w:val="00F95E0B"/>
  </w:style>
  <w:style w:type="character" w:customStyle="1" w:styleId="small">
    <w:name w:val="small"/>
    <w:basedOn w:val="a0"/>
    <w:rsid w:val="00F95E0B"/>
  </w:style>
  <w:style w:type="paragraph" w:styleId="a4">
    <w:name w:val="header"/>
    <w:basedOn w:val="a"/>
    <w:link w:val="a5"/>
    <w:uiPriority w:val="99"/>
    <w:semiHidden/>
    <w:unhideWhenUsed/>
    <w:rsid w:val="004216C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216C3"/>
  </w:style>
  <w:style w:type="paragraph" w:styleId="a6">
    <w:name w:val="footer"/>
    <w:basedOn w:val="a"/>
    <w:link w:val="a7"/>
    <w:uiPriority w:val="99"/>
    <w:semiHidden/>
    <w:unhideWhenUsed/>
    <w:rsid w:val="004216C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21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94436">
      <w:bodyDiv w:val="1"/>
      <w:marLeft w:val="0"/>
      <w:marRight w:val="0"/>
      <w:marTop w:val="0"/>
      <w:marBottom w:val="0"/>
      <w:divBdr>
        <w:top w:val="none" w:sz="0" w:space="0" w:color="auto"/>
        <w:left w:val="none" w:sz="0" w:space="0" w:color="auto"/>
        <w:bottom w:val="none" w:sz="0" w:space="0" w:color="auto"/>
        <w:right w:val="none" w:sz="0" w:space="0" w:color="auto"/>
      </w:divBdr>
    </w:div>
    <w:div w:id="184641098">
      <w:bodyDiv w:val="1"/>
      <w:marLeft w:val="0"/>
      <w:marRight w:val="0"/>
      <w:marTop w:val="0"/>
      <w:marBottom w:val="0"/>
      <w:divBdr>
        <w:top w:val="none" w:sz="0" w:space="0" w:color="auto"/>
        <w:left w:val="none" w:sz="0" w:space="0" w:color="auto"/>
        <w:bottom w:val="none" w:sz="0" w:space="0" w:color="auto"/>
        <w:right w:val="none" w:sz="0" w:space="0" w:color="auto"/>
      </w:divBdr>
    </w:div>
    <w:div w:id="186140711">
      <w:bodyDiv w:val="1"/>
      <w:marLeft w:val="0"/>
      <w:marRight w:val="0"/>
      <w:marTop w:val="0"/>
      <w:marBottom w:val="0"/>
      <w:divBdr>
        <w:top w:val="none" w:sz="0" w:space="0" w:color="auto"/>
        <w:left w:val="none" w:sz="0" w:space="0" w:color="auto"/>
        <w:bottom w:val="none" w:sz="0" w:space="0" w:color="auto"/>
        <w:right w:val="none" w:sz="0" w:space="0" w:color="auto"/>
      </w:divBdr>
    </w:div>
    <w:div w:id="253977087">
      <w:bodyDiv w:val="1"/>
      <w:marLeft w:val="0"/>
      <w:marRight w:val="0"/>
      <w:marTop w:val="0"/>
      <w:marBottom w:val="0"/>
      <w:divBdr>
        <w:top w:val="none" w:sz="0" w:space="0" w:color="auto"/>
        <w:left w:val="none" w:sz="0" w:space="0" w:color="auto"/>
        <w:bottom w:val="none" w:sz="0" w:space="0" w:color="auto"/>
        <w:right w:val="none" w:sz="0" w:space="0" w:color="auto"/>
      </w:divBdr>
    </w:div>
    <w:div w:id="440882946">
      <w:bodyDiv w:val="1"/>
      <w:marLeft w:val="0"/>
      <w:marRight w:val="0"/>
      <w:marTop w:val="0"/>
      <w:marBottom w:val="0"/>
      <w:divBdr>
        <w:top w:val="none" w:sz="0" w:space="0" w:color="auto"/>
        <w:left w:val="none" w:sz="0" w:space="0" w:color="auto"/>
        <w:bottom w:val="none" w:sz="0" w:space="0" w:color="auto"/>
        <w:right w:val="none" w:sz="0" w:space="0" w:color="auto"/>
      </w:divBdr>
    </w:div>
    <w:div w:id="563756435">
      <w:bodyDiv w:val="1"/>
      <w:marLeft w:val="0"/>
      <w:marRight w:val="0"/>
      <w:marTop w:val="0"/>
      <w:marBottom w:val="0"/>
      <w:divBdr>
        <w:top w:val="none" w:sz="0" w:space="0" w:color="auto"/>
        <w:left w:val="none" w:sz="0" w:space="0" w:color="auto"/>
        <w:bottom w:val="none" w:sz="0" w:space="0" w:color="auto"/>
        <w:right w:val="none" w:sz="0" w:space="0" w:color="auto"/>
      </w:divBdr>
    </w:div>
    <w:div w:id="702560830">
      <w:bodyDiv w:val="1"/>
      <w:marLeft w:val="0"/>
      <w:marRight w:val="0"/>
      <w:marTop w:val="0"/>
      <w:marBottom w:val="0"/>
      <w:divBdr>
        <w:top w:val="none" w:sz="0" w:space="0" w:color="auto"/>
        <w:left w:val="none" w:sz="0" w:space="0" w:color="auto"/>
        <w:bottom w:val="none" w:sz="0" w:space="0" w:color="auto"/>
        <w:right w:val="none" w:sz="0" w:space="0" w:color="auto"/>
      </w:divBdr>
    </w:div>
    <w:div w:id="747045299">
      <w:bodyDiv w:val="1"/>
      <w:marLeft w:val="0"/>
      <w:marRight w:val="0"/>
      <w:marTop w:val="0"/>
      <w:marBottom w:val="0"/>
      <w:divBdr>
        <w:top w:val="none" w:sz="0" w:space="0" w:color="auto"/>
        <w:left w:val="none" w:sz="0" w:space="0" w:color="auto"/>
        <w:bottom w:val="none" w:sz="0" w:space="0" w:color="auto"/>
        <w:right w:val="none" w:sz="0" w:space="0" w:color="auto"/>
      </w:divBdr>
    </w:div>
    <w:div w:id="781536308">
      <w:bodyDiv w:val="1"/>
      <w:marLeft w:val="0"/>
      <w:marRight w:val="0"/>
      <w:marTop w:val="0"/>
      <w:marBottom w:val="0"/>
      <w:divBdr>
        <w:top w:val="none" w:sz="0" w:space="0" w:color="auto"/>
        <w:left w:val="none" w:sz="0" w:space="0" w:color="auto"/>
        <w:bottom w:val="none" w:sz="0" w:space="0" w:color="auto"/>
        <w:right w:val="none" w:sz="0" w:space="0" w:color="auto"/>
      </w:divBdr>
    </w:div>
    <w:div w:id="912785696">
      <w:bodyDiv w:val="1"/>
      <w:marLeft w:val="0"/>
      <w:marRight w:val="0"/>
      <w:marTop w:val="0"/>
      <w:marBottom w:val="0"/>
      <w:divBdr>
        <w:top w:val="none" w:sz="0" w:space="0" w:color="auto"/>
        <w:left w:val="none" w:sz="0" w:space="0" w:color="auto"/>
        <w:bottom w:val="none" w:sz="0" w:space="0" w:color="auto"/>
        <w:right w:val="none" w:sz="0" w:space="0" w:color="auto"/>
      </w:divBdr>
    </w:div>
    <w:div w:id="1180394807">
      <w:bodyDiv w:val="1"/>
      <w:marLeft w:val="0"/>
      <w:marRight w:val="0"/>
      <w:marTop w:val="0"/>
      <w:marBottom w:val="0"/>
      <w:divBdr>
        <w:top w:val="none" w:sz="0" w:space="0" w:color="auto"/>
        <w:left w:val="none" w:sz="0" w:space="0" w:color="auto"/>
        <w:bottom w:val="none" w:sz="0" w:space="0" w:color="auto"/>
        <w:right w:val="none" w:sz="0" w:space="0" w:color="auto"/>
      </w:divBdr>
    </w:div>
    <w:div w:id="1182624278">
      <w:bodyDiv w:val="1"/>
      <w:marLeft w:val="0"/>
      <w:marRight w:val="0"/>
      <w:marTop w:val="0"/>
      <w:marBottom w:val="0"/>
      <w:divBdr>
        <w:top w:val="none" w:sz="0" w:space="0" w:color="auto"/>
        <w:left w:val="none" w:sz="0" w:space="0" w:color="auto"/>
        <w:bottom w:val="none" w:sz="0" w:space="0" w:color="auto"/>
        <w:right w:val="none" w:sz="0" w:space="0" w:color="auto"/>
      </w:divBdr>
    </w:div>
    <w:div w:id="1309703994">
      <w:bodyDiv w:val="1"/>
      <w:marLeft w:val="0"/>
      <w:marRight w:val="0"/>
      <w:marTop w:val="0"/>
      <w:marBottom w:val="0"/>
      <w:divBdr>
        <w:top w:val="none" w:sz="0" w:space="0" w:color="auto"/>
        <w:left w:val="none" w:sz="0" w:space="0" w:color="auto"/>
        <w:bottom w:val="none" w:sz="0" w:space="0" w:color="auto"/>
        <w:right w:val="none" w:sz="0" w:space="0" w:color="auto"/>
      </w:divBdr>
    </w:div>
    <w:div w:id="1368947896">
      <w:bodyDiv w:val="1"/>
      <w:marLeft w:val="0"/>
      <w:marRight w:val="0"/>
      <w:marTop w:val="0"/>
      <w:marBottom w:val="0"/>
      <w:divBdr>
        <w:top w:val="none" w:sz="0" w:space="0" w:color="auto"/>
        <w:left w:val="none" w:sz="0" w:space="0" w:color="auto"/>
        <w:bottom w:val="none" w:sz="0" w:space="0" w:color="auto"/>
        <w:right w:val="none" w:sz="0" w:space="0" w:color="auto"/>
      </w:divBdr>
    </w:div>
    <w:div w:id="1388648375">
      <w:bodyDiv w:val="1"/>
      <w:marLeft w:val="0"/>
      <w:marRight w:val="0"/>
      <w:marTop w:val="0"/>
      <w:marBottom w:val="0"/>
      <w:divBdr>
        <w:top w:val="none" w:sz="0" w:space="0" w:color="auto"/>
        <w:left w:val="none" w:sz="0" w:space="0" w:color="auto"/>
        <w:bottom w:val="none" w:sz="0" w:space="0" w:color="auto"/>
        <w:right w:val="none" w:sz="0" w:space="0" w:color="auto"/>
      </w:divBdr>
    </w:div>
    <w:div w:id="1505513114">
      <w:bodyDiv w:val="1"/>
      <w:marLeft w:val="0"/>
      <w:marRight w:val="0"/>
      <w:marTop w:val="0"/>
      <w:marBottom w:val="0"/>
      <w:divBdr>
        <w:top w:val="none" w:sz="0" w:space="0" w:color="auto"/>
        <w:left w:val="none" w:sz="0" w:space="0" w:color="auto"/>
        <w:bottom w:val="none" w:sz="0" w:space="0" w:color="auto"/>
        <w:right w:val="none" w:sz="0" w:space="0" w:color="auto"/>
      </w:divBdr>
    </w:div>
    <w:div w:id="1517571164">
      <w:bodyDiv w:val="1"/>
      <w:marLeft w:val="0"/>
      <w:marRight w:val="0"/>
      <w:marTop w:val="0"/>
      <w:marBottom w:val="0"/>
      <w:divBdr>
        <w:top w:val="none" w:sz="0" w:space="0" w:color="auto"/>
        <w:left w:val="none" w:sz="0" w:space="0" w:color="auto"/>
        <w:bottom w:val="none" w:sz="0" w:space="0" w:color="auto"/>
        <w:right w:val="none" w:sz="0" w:space="0" w:color="auto"/>
      </w:divBdr>
    </w:div>
    <w:div w:id="1533037021">
      <w:bodyDiv w:val="1"/>
      <w:marLeft w:val="0"/>
      <w:marRight w:val="0"/>
      <w:marTop w:val="0"/>
      <w:marBottom w:val="0"/>
      <w:divBdr>
        <w:top w:val="none" w:sz="0" w:space="0" w:color="auto"/>
        <w:left w:val="none" w:sz="0" w:space="0" w:color="auto"/>
        <w:bottom w:val="none" w:sz="0" w:space="0" w:color="auto"/>
        <w:right w:val="none" w:sz="0" w:space="0" w:color="auto"/>
      </w:divBdr>
    </w:div>
    <w:div w:id="1597984516">
      <w:bodyDiv w:val="1"/>
      <w:marLeft w:val="0"/>
      <w:marRight w:val="0"/>
      <w:marTop w:val="0"/>
      <w:marBottom w:val="0"/>
      <w:divBdr>
        <w:top w:val="none" w:sz="0" w:space="0" w:color="auto"/>
        <w:left w:val="none" w:sz="0" w:space="0" w:color="auto"/>
        <w:bottom w:val="none" w:sz="0" w:space="0" w:color="auto"/>
        <w:right w:val="none" w:sz="0" w:space="0" w:color="auto"/>
      </w:divBdr>
    </w:div>
    <w:div w:id="1630092984">
      <w:bodyDiv w:val="1"/>
      <w:marLeft w:val="0"/>
      <w:marRight w:val="0"/>
      <w:marTop w:val="0"/>
      <w:marBottom w:val="0"/>
      <w:divBdr>
        <w:top w:val="none" w:sz="0" w:space="0" w:color="auto"/>
        <w:left w:val="none" w:sz="0" w:space="0" w:color="auto"/>
        <w:bottom w:val="none" w:sz="0" w:space="0" w:color="auto"/>
        <w:right w:val="none" w:sz="0" w:space="0" w:color="auto"/>
      </w:divBdr>
    </w:div>
    <w:div w:id="1764646113">
      <w:bodyDiv w:val="1"/>
      <w:marLeft w:val="0"/>
      <w:marRight w:val="0"/>
      <w:marTop w:val="0"/>
      <w:marBottom w:val="0"/>
      <w:divBdr>
        <w:top w:val="none" w:sz="0" w:space="0" w:color="auto"/>
        <w:left w:val="none" w:sz="0" w:space="0" w:color="auto"/>
        <w:bottom w:val="none" w:sz="0" w:space="0" w:color="auto"/>
        <w:right w:val="none" w:sz="0" w:space="0" w:color="auto"/>
      </w:divBdr>
    </w:div>
    <w:div w:id="1774671477">
      <w:bodyDiv w:val="1"/>
      <w:marLeft w:val="0"/>
      <w:marRight w:val="0"/>
      <w:marTop w:val="0"/>
      <w:marBottom w:val="0"/>
      <w:divBdr>
        <w:top w:val="none" w:sz="0" w:space="0" w:color="auto"/>
        <w:left w:val="none" w:sz="0" w:space="0" w:color="auto"/>
        <w:bottom w:val="none" w:sz="0" w:space="0" w:color="auto"/>
        <w:right w:val="none" w:sz="0" w:space="0" w:color="auto"/>
      </w:divBdr>
    </w:div>
    <w:div w:id="199518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1006C-A298-4A5F-A82E-A5DE16190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281</Words>
  <Characters>1603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cp:lastPrinted>2021-05-26T12:01:00Z</cp:lastPrinted>
  <dcterms:created xsi:type="dcterms:W3CDTF">2021-05-26T12:01:00Z</dcterms:created>
  <dcterms:modified xsi:type="dcterms:W3CDTF">2021-08-30T13:51:00Z</dcterms:modified>
</cp:coreProperties>
</file>